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262" w:rsidR="005F68DE" w:rsidP="00626C54" w:rsidRDefault="00C97575" w14:paraId="71650832" w14:textId="4E646DBE">
      <w:pPr>
        <w:jc w:val="center"/>
        <w:rPr>
          <w:sz w:val="48"/>
          <w:szCs w:val="48"/>
          <w:lang w:val="en-US"/>
        </w:rPr>
      </w:pPr>
      <w:r w:rsidRPr="00CB6262">
        <w:rPr>
          <w:color w:val="0070C0"/>
          <w:sz w:val="40"/>
          <w:szCs w:val="40"/>
          <w:lang w:val="en-US"/>
        </w:rPr>
        <w:t>[</w:t>
      </w:r>
      <w:r w:rsidRPr="00CB6262" w:rsidR="00DB225F">
        <w:rPr>
          <w:color w:val="0070C0"/>
          <w:sz w:val="40"/>
          <w:szCs w:val="40"/>
          <w:lang w:val="en-US"/>
        </w:rPr>
        <w:t>Name</w:t>
      </w:r>
      <w:r w:rsidRPr="00CB6262">
        <w:rPr>
          <w:color w:val="0070C0"/>
          <w:sz w:val="40"/>
          <w:szCs w:val="40"/>
          <w:lang w:val="en-US"/>
        </w:rPr>
        <w:t>]</w:t>
      </w:r>
      <w:r w:rsidRPr="00CB6262" w:rsidR="00626C54">
        <w:rPr>
          <w:sz w:val="40"/>
          <w:szCs w:val="40"/>
          <w:lang w:val="en-US"/>
        </w:rPr>
        <w:t xml:space="preserve"> School P&amp;C </w:t>
      </w:r>
      <w:r w:rsidR="00A17FBB">
        <w:rPr>
          <w:sz w:val="40"/>
          <w:szCs w:val="40"/>
          <w:lang w:val="en-US"/>
        </w:rPr>
        <w:t>Uniform shop</w:t>
      </w:r>
      <w:r w:rsidR="00D7600A">
        <w:rPr>
          <w:sz w:val="40"/>
          <w:szCs w:val="40"/>
          <w:lang w:val="en-US"/>
        </w:rPr>
        <w:t xml:space="preserve"> </w:t>
      </w:r>
      <w:r w:rsidRPr="00CB6262" w:rsidR="00626C54">
        <w:rPr>
          <w:sz w:val="48"/>
          <w:szCs w:val="48"/>
          <w:lang w:val="en-US"/>
        </w:rPr>
        <w:t>COVID Safety Plan</w:t>
      </w:r>
    </w:p>
    <w:p w:rsidRPr="007C3BF5" w:rsidR="007C3BF5" w:rsidP="007C3BF5" w:rsidRDefault="00706516" w14:paraId="5B72FF13" w14:textId="253EAEC3">
      <w:pPr>
        <w:rPr>
          <w:b/>
          <w:bCs/>
          <w:color w:val="0070C0"/>
          <w:sz w:val="28"/>
          <w:szCs w:val="28"/>
          <w:lang w:val="en-US"/>
        </w:rPr>
      </w:pPr>
      <w:r w:rsidRPr="00823E07">
        <w:rPr>
          <w:sz w:val="28"/>
          <w:szCs w:val="28"/>
          <w:lang w:val="en-US"/>
        </w:rPr>
        <w:t xml:space="preserve">To prevent the spread of COVID the </w:t>
      </w:r>
      <w:r w:rsidR="00B83CFD">
        <w:rPr>
          <w:sz w:val="28"/>
          <w:szCs w:val="28"/>
          <w:lang w:val="en-US"/>
        </w:rPr>
        <w:t>uniform shop</w:t>
      </w:r>
      <w:r w:rsidRPr="00706516">
        <w:rPr>
          <w:sz w:val="28"/>
          <w:szCs w:val="28"/>
          <w:lang w:val="en-US"/>
        </w:rPr>
        <w:t xml:space="preserve"> </w:t>
      </w:r>
      <w:r w:rsidRPr="00706516" w:rsidR="00C97575">
        <w:rPr>
          <w:sz w:val="28"/>
          <w:szCs w:val="28"/>
          <w:lang w:val="en-US"/>
        </w:rPr>
        <w:t>is to comply with this COVID safety plan.</w:t>
      </w:r>
    </w:p>
    <w:tbl>
      <w:tblPr>
        <w:tblStyle w:val="TableGrid"/>
        <w:tblpPr w:leftFromText="180" w:rightFromText="180" w:vertAnchor="text" w:tblpXSpec="center" w:tblpY="1"/>
        <w:tblOverlap w:val="never"/>
        <w:tblW w:w="15304" w:type="dxa"/>
        <w:jc w:val="center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5145"/>
        <w:gridCol w:w="1035"/>
        <w:gridCol w:w="4167"/>
        <w:gridCol w:w="567"/>
      </w:tblGrid>
      <w:tr w:rsidRPr="00CE02DE" w:rsidR="00B83CFD" w:rsidTr="729DFA59" w14:paraId="3CAD2C70" w14:textId="77777777">
        <w:trPr>
          <w:trHeight w:val="430"/>
        </w:trPr>
        <w:tc>
          <w:tcPr>
            <w:tcW w:w="1413" w:type="dxa"/>
            <w:shd w:val="clear" w:color="auto" w:fill="D9E2F3" w:themeFill="accent1" w:themeFillTint="33"/>
            <w:tcMar/>
          </w:tcPr>
          <w:p w:rsidR="00B83CFD" w:rsidP="00B83CFD" w:rsidRDefault="00B83CFD" w14:paraId="45344FB3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2977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47B95B73" w14:textId="6253D58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5145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2CF62E22" w14:textId="0C2083D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1035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46099840" w14:textId="1AA2570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Timing</w:t>
            </w:r>
          </w:p>
        </w:tc>
        <w:tc>
          <w:tcPr>
            <w:tcW w:w="4167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7B54A2A5" w14:textId="69C502CE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67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78F07B0A" w14:textId="7651AF30">
            <w:pPr>
              <w:rPr>
                <w:b/>
                <w:bCs/>
                <w:color w:val="0070C0"/>
                <w:lang w:val="en-US"/>
              </w:rPr>
            </w:pPr>
            <w:r>
              <w:rPr>
                <w:rFonts w:ascii="Wingdings" w:hAnsi="Wingdings" w:eastAsia="Wingdings" w:cs="Wingdings"/>
                <w:b/>
                <w:bCs/>
                <w:color w:val="0070C0"/>
                <w:lang w:val="en-US"/>
              </w:rPr>
              <w:t>þ</w:t>
            </w:r>
          </w:p>
        </w:tc>
      </w:tr>
      <w:tr w:rsidRPr="00671ACC" w:rsidR="004619AD" w:rsidTr="729DFA59" w14:paraId="6155D7A2" w14:textId="77777777">
        <w:trPr>
          <w:trHeight w:val="935"/>
        </w:trPr>
        <w:tc>
          <w:tcPr>
            <w:tcW w:w="1413" w:type="dxa"/>
            <w:tcMar/>
          </w:tcPr>
          <w:p w:rsidR="004619AD" w:rsidP="004619AD" w:rsidRDefault="004619AD" w14:paraId="3CB688C0" w14:textId="3C5E7A4F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Health guidelines </w:t>
            </w:r>
          </w:p>
        </w:tc>
        <w:tc>
          <w:tcPr>
            <w:tcW w:w="2977" w:type="dxa"/>
            <w:tcMar/>
          </w:tcPr>
          <w:p w:rsidR="004619AD" w:rsidP="004619AD" w:rsidRDefault="004619AD" w14:paraId="41A8FBD3" w14:textId="0F87016B">
            <w:pPr>
              <w:rPr>
                <w:lang w:val="en-US"/>
              </w:rPr>
            </w:pPr>
            <w:r>
              <w:rPr>
                <w:lang w:val="en-US"/>
              </w:rPr>
              <w:t>check health guidelines for changes that may impact on business operations</w:t>
            </w:r>
          </w:p>
        </w:tc>
        <w:tc>
          <w:tcPr>
            <w:tcW w:w="5145" w:type="dxa"/>
            <w:tcMar/>
          </w:tcPr>
          <w:p w:rsidRPr="00D7600A" w:rsidR="004619AD" w:rsidP="00D7600A" w:rsidRDefault="004619AD" w14:paraId="0AD1B1D6" w14:textId="7F0C4633">
            <w:pPr>
              <w:rPr>
                <w:lang w:val="en-US"/>
              </w:rPr>
            </w:pPr>
            <w:r>
              <w:rPr>
                <w:lang w:val="en-US"/>
              </w:rPr>
              <w:t>monitor ACT health COVID-19 website and health guidelines for schools for changing advice (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summarised </w:t>
            </w:r>
            <w:hyperlink w:tgtFrame="_blank" w:history="1" r:id="rId5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US"/>
                </w:rPr>
                <w:t>P&amp;C Council COVID page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035" w:type="dxa"/>
            <w:tcMar/>
          </w:tcPr>
          <w:p w:rsidR="004619AD" w:rsidP="004619AD" w:rsidRDefault="004619AD" w14:paraId="29A00C9A" w14:textId="548B38DD">
            <w:pPr>
              <w:rPr>
                <w:lang w:val="en-US"/>
              </w:rPr>
            </w:pPr>
            <w:r>
              <w:rPr>
                <w:lang w:val="en-US"/>
              </w:rPr>
              <w:t>twice weekly</w:t>
            </w:r>
          </w:p>
        </w:tc>
        <w:tc>
          <w:tcPr>
            <w:tcW w:w="4167" w:type="dxa"/>
            <w:tcMar/>
          </w:tcPr>
          <w:p w:rsidR="004619AD" w:rsidP="004619AD" w:rsidRDefault="004619AD" w14:paraId="7C1029B6" w14:textId="7C116540">
            <w:pPr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567" w:type="dxa"/>
            <w:tcMar/>
          </w:tcPr>
          <w:p w:rsidR="004619AD" w:rsidP="004619AD" w:rsidRDefault="004619AD" w14:paraId="131D2D0C" w14:textId="77777777">
            <w:pPr>
              <w:rPr>
                <w:lang w:val="en-US"/>
              </w:rPr>
            </w:pPr>
          </w:p>
        </w:tc>
      </w:tr>
      <w:tr w:rsidRPr="00671ACC" w:rsidR="004619AD" w:rsidTr="729DFA59" w14:paraId="516E8A13" w14:textId="77777777">
        <w:trPr>
          <w:trHeight w:val="975"/>
        </w:trPr>
        <w:tc>
          <w:tcPr>
            <w:tcW w:w="1413" w:type="dxa"/>
            <w:tcMar/>
          </w:tcPr>
          <w:p w:rsidR="004619AD" w:rsidP="004619AD" w:rsidRDefault="004619AD" w14:paraId="4076657A" w14:textId="256872C6">
            <w:pPr>
              <w:rPr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Staff and volunteers </w:t>
            </w:r>
          </w:p>
        </w:tc>
        <w:tc>
          <w:tcPr>
            <w:tcW w:w="2977" w:type="dxa"/>
            <w:tcMar/>
          </w:tcPr>
          <w:p w:rsidRPr="00D7600A" w:rsidR="004619AD" w:rsidP="729DFA59" w:rsidRDefault="004619AD" w14:paraId="52E2B2AE" w14:textId="52D7ED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9DFA59" w:rsidR="729DFA59">
              <w:rPr>
                <w:lang w:val="en-US"/>
              </w:rPr>
              <w:t>Ensure minimal staff and volunteers on site</w:t>
            </w:r>
            <w:proofErr w:type="gramStart"/>
            <w:proofErr w:type="gramEnd"/>
          </w:p>
        </w:tc>
        <w:tc>
          <w:tcPr>
            <w:tcW w:w="5145" w:type="dxa"/>
            <w:tcMar/>
          </w:tcPr>
          <w:p w:rsidRPr="00C213E3" w:rsidR="004619AD" w:rsidP="729DFA59" w:rsidRDefault="004619AD" w14:paraId="5DEDA4E9" w14:textId="6EB1CA1A">
            <w:pPr>
              <w:pStyle w:val="ListParagraph"/>
              <w:ind w:left="179" w:hanging="264"/>
              <w:rPr>
                <w:lang w:val="en-US"/>
              </w:rPr>
            </w:pPr>
          </w:p>
        </w:tc>
        <w:tc>
          <w:tcPr>
            <w:tcW w:w="1035" w:type="dxa"/>
            <w:tcMar/>
          </w:tcPr>
          <w:p w:rsidR="004619AD" w:rsidP="004619AD" w:rsidRDefault="004619AD" w14:paraId="00DC6779" w14:textId="7D1267B1">
            <w:pPr>
              <w:rPr>
                <w:lang w:val="en-US"/>
              </w:rPr>
            </w:pPr>
            <w:r w:rsidRPr="729DFA59" w:rsidR="004619AD">
              <w:rPr>
                <w:lang w:val="en-US"/>
              </w:rPr>
              <w:t xml:space="preserve">Ongoing </w:t>
            </w:r>
          </w:p>
        </w:tc>
        <w:tc>
          <w:tcPr>
            <w:tcW w:w="4167" w:type="dxa"/>
            <w:tcMar/>
          </w:tcPr>
          <w:p w:rsidRPr="000D2DB2" w:rsidR="004619AD" w:rsidP="729DFA59" w:rsidRDefault="004619AD" w14:textId="489D7C7F" w14:paraId="227A44DB">
            <w:pPr>
              <w:pStyle w:val="ListParagraph"/>
              <w:ind w:left="181" w:hanging="286"/>
              <w:rPr>
                <w:rStyle w:val="eop"/>
                <w:rFonts w:ascii="Calibri" w:hAnsi="Calibri" w:cs="Calibri"/>
                <w:color w:val="000000" w:themeColor="text1" w:themeTint="FF" w:themeShade="FF"/>
                <w:lang w:val="en-US"/>
              </w:rPr>
            </w:pPr>
          </w:p>
        </w:tc>
        <w:tc>
          <w:tcPr>
            <w:tcW w:w="567" w:type="dxa"/>
            <w:tcMar/>
          </w:tcPr>
          <w:p w:rsidR="004619AD" w:rsidP="004619AD" w:rsidRDefault="004619AD" w14:paraId="47B04C5E" w14:textId="77777777">
            <w:pPr>
              <w:rPr>
                <w:lang w:val="en-US"/>
              </w:rPr>
            </w:pPr>
          </w:p>
        </w:tc>
      </w:tr>
      <w:tr w:rsidRPr="00671ACC" w:rsidR="004619AD" w:rsidTr="729DFA59" w14:paraId="1B05DF7D" w14:textId="77777777">
        <w:trPr>
          <w:trHeight w:val="1223"/>
        </w:trPr>
        <w:tc>
          <w:tcPr>
            <w:tcW w:w="1413" w:type="dxa"/>
            <w:tcMar/>
          </w:tcPr>
          <w:p w:rsidR="004619AD" w:rsidP="004619AD" w:rsidRDefault="004619AD" w14:paraId="75732EE0" w14:textId="310B1774" w14:noSpellErr="1">
            <w:pPr>
              <w:rPr>
                <w:lang w:val="en-US"/>
              </w:rPr>
            </w:pPr>
            <w:r w:rsidRPr="66011D1D" w:rsidR="004619AD">
              <w:rPr>
                <w:b w:val="1"/>
                <w:bCs w:val="1"/>
                <w:color w:val="0070C0"/>
                <w:lang w:val="en-US"/>
              </w:rPr>
              <w:t xml:space="preserve">COVID safe measures  </w:t>
            </w:r>
          </w:p>
        </w:tc>
        <w:tc>
          <w:tcPr>
            <w:tcW w:w="2977" w:type="dxa"/>
            <w:tcMar/>
          </w:tcPr>
          <w:p w:rsidR="004619AD" w:rsidP="004619AD" w:rsidRDefault="004619AD" w14:paraId="39F88056" w14:textId="625AE0F2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729DFA59" w:rsidR="004619AD">
              <w:rPr>
                <w:b w:val="1"/>
                <w:bCs w:val="1"/>
                <w:lang w:val="en-US"/>
              </w:rPr>
              <w:t>Face masks</w:t>
            </w:r>
            <w:r w:rsidRPr="729DFA59" w:rsidR="004619AD">
              <w:rPr>
                <w:lang w:val="en-US"/>
              </w:rPr>
              <w:t xml:space="preserve"> preferred inside for all adults </w:t>
            </w:r>
          </w:p>
          <w:p w:rsidRPr="00D7600A" w:rsidR="004619AD" w:rsidP="004619AD" w:rsidRDefault="004619AD" w14:paraId="72E462BF" w14:textId="77777777" w14:noSpellErr="1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b w:val="1"/>
                <w:bCs w:val="1"/>
                <w:lang w:val="en-US"/>
              </w:rPr>
            </w:pPr>
            <w:r w:rsidRPr="66011D1D" w:rsidR="004619AD">
              <w:rPr>
                <w:b w:val="1"/>
                <w:bCs w:val="1"/>
                <w:lang w:val="en-US"/>
              </w:rPr>
              <w:t>Contactless operation preferred</w:t>
            </w:r>
          </w:p>
          <w:p w:rsidR="004619AD" w:rsidP="004619AD" w:rsidRDefault="004619AD" w14:paraId="310EFE2F" w14:textId="77777777" w14:noSpellErr="1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66011D1D" w:rsidR="004619AD">
              <w:rPr>
                <w:b w:val="1"/>
                <w:bCs w:val="1"/>
                <w:lang w:val="en-US"/>
              </w:rPr>
              <w:t>Booked appointments</w:t>
            </w:r>
            <w:r w:rsidRPr="66011D1D" w:rsidR="004619AD">
              <w:rPr>
                <w:lang w:val="en-US"/>
              </w:rPr>
              <w:t xml:space="preserve"> for trying on</w:t>
            </w:r>
          </w:p>
          <w:p w:rsidR="002D7D44" w:rsidP="004619AD" w:rsidRDefault="00D7600A" w14:paraId="7645C29E" w14:textId="423A12D5" w14:noSpellErr="1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66011D1D" w:rsidR="00D7600A">
              <w:rPr>
                <w:b w:val="1"/>
                <w:bCs w:val="1"/>
                <w:lang w:val="en-US"/>
              </w:rPr>
              <w:t>Exclude</w:t>
            </w:r>
            <w:r w:rsidRPr="66011D1D" w:rsidR="002D7D44">
              <w:rPr>
                <w:b w:val="1"/>
                <w:bCs w:val="1"/>
                <w:lang w:val="en-US"/>
              </w:rPr>
              <w:t xml:space="preserve"> ill or unwell</w:t>
            </w:r>
            <w:r w:rsidRPr="66011D1D" w:rsidR="002D7D44">
              <w:rPr>
                <w:lang w:val="en-US"/>
              </w:rPr>
              <w:t xml:space="preserve"> people </w:t>
            </w:r>
          </w:p>
          <w:p w:rsidRPr="002D7D44" w:rsidR="00D7600A" w:rsidP="66011D1D" w:rsidRDefault="00D7600A" w14:paraId="66615709" w14:textId="272A1E57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b w:val="1"/>
                <w:bCs w:val="1"/>
                <w:lang w:val="en-US"/>
              </w:rPr>
            </w:pPr>
            <w:r w:rsidRPr="66011D1D" w:rsidR="002D7D44">
              <w:rPr>
                <w:b w:val="1"/>
                <w:bCs w:val="1"/>
                <w:lang w:val="en-US"/>
              </w:rPr>
              <w:t xml:space="preserve">Physical distancing </w:t>
            </w:r>
          </w:p>
          <w:p w:rsidR="002D7D44" w:rsidP="004619AD" w:rsidRDefault="002D7D44" w14:paraId="48C3542D" w14:textId="073943FF" w14:noSpellErr="1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66011D1D" w:rsidR="002D7D44">
              <w:rPr>
                <w:lang w:val="en-US"/>
              </w:rPr>
              <w:t>Hand sanitiser and hygiene</w:t>
            </w:r>
          </w:p>
          <w:p w:rsidRPr="004619AD" w:rsidR="002D7D44" w:rsidP="004619AD" w:rsidRDefault="002D7D44" w14:paraId="6F55DCF2" w14:textId="6DD613D2" w14:noSpellErr="1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66011D1D" w:rsidR="002D7D44">
              <w:rPr>
                <w:lang w:val="en-US"/>
              </w:rPr>
              <w:t xml:space="preserve">Regular cleaning </w:t>
            </w:r>
          </w:p>
        </w:tc>
        <w:tc>
          <w:tcPr>
            <w:tcW w:w="5145" w:type="dxa"/>
            <w:tcMar/>
          </w:tcPr>
          <w:p w:rsidR="00D7600A" w:rsidP="66011D1D" w:rsidRDefault="00D7600A" w14:paraId="035D0318" w14:textId="126A01CB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4619AD">
              <w:rPr>
                <w:lang w:val="en-US"/>
              </w:rPr>
              <w:t xml:space="preserve">Signage and reminders </w:t>
            </w:r>
          </w:p>
          <w:p w:rsidRPr="004619AD" w:rsidR="004619AD" w:rsidP="004619AD" w:rsidRDefault="004619AD" w14:paraId="4733BCCC" w14:textId="47EFB028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4619AD">
              <w:rPr>
                <w:lang w:val="en-US"/>
              </w:rPr>
              <w:t>Online sales</w:t>
            </w:r>
          </w:p>
          <w:p w:rsidRPr="004619AD" w:rsidR="004619AD" w:rsidP="004619AD" w:rsidRDefault="004619AD" w14:paraId="1648E274" w14:textId="77777777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4619AD">
              <w:rPr>
                <w:lang w:val="en-US"/>
              </w:rPr>
              <w:t>Contactless (delivery to classroom for students, drop-off to home address, scheduled car-park pickup)</w:t>
            </w:r>
          </w:p>
          <w:p w:rsidRPr="009C52C5" w:rsidR="004619AD" w:rsidP="66011D1D" w:rsidRDefault="004619AD" w14:paraId="74EA932F" w14:textId="3A77FBCF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4619AD">
              <w:rPr>
                <w:b w:val="1"/>
                <w:bCs w:val="1"/>
                <w:lang w:val="en-US"/>
              </w:rPr>
              <w:t>Collaborate with school – schedule booked appointments</w:t>
            </w:r>
            <w:r w:rsidRPr="66011D1D" w:rsidR="009C52C5">
              <w:rPr>
                <w:b w:val="1"/>
                <w:bCs w:val="1"/>
                <w:lang w:val="en-US"/>
              </w:rPr>
              <w:t xml:space="preserve"> (inside &amp; outside school hours)</w:t>
            </w:r>
          </w:p>
          <w:p w:rsidRPr="002D7D44" w:rsidR="002D7D44" w:rsidP="002D7D44" w:rsidRDefault="00D7600A" w14:paraId="2A3B8E33" w14:textId="2059BB79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729DFA59" w:rsidR="00D7600A">
              <w:rPr>
                <w:lang w:val="en-US"/>
              </w:rPr>
              <w:t>Messages, r</w:t>
            </w:r>
            <w:r w:rsidRPr="729DFA59" w:rsidR="002D7D44">
              <w:rPr>
                <w:lang w:val="en-US"/>
              </w:rPr>
              <w:t>eminders &amp; signs for hygiene and 1,5 m distancing</w:t>
            </w:r>
          </w:p>
          <w:p w:rsidRPr="002D7D44" w:rsidR="002D7D44" w:rsidP="002D7D44" w:rsidRDefault="002D7D44" w14:paraId="67798270" w14:textId="6AAA95F6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2D7D44">
              <w:rPr>
                <w:lang w:val="en-US"/>
              </w:rPr>
              <w:t>Ask people to attend appointments on time and wait outside until called in.</w:t>
            </w:r>
          </w:p>
          <w:p w:rsidRPr="002D7D44" w:rsidR="002D7D44" w:rsidP="002D7D44" w:rsidRDefault="002D7D44" w14:paraId="4B1C6CAE" w14:textId="199173C6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2D7D44">
              <w:rPr>
                <w:lang w:val="en-US"/>
              </w:rPr>
              <w:t>Use a desk to separate staff &amp; customers</w:t>
            </w:r>
          </w:p>
          <w:p w:rsidRPr="002D7D44" w:rsidR="002D7D44" w:rsidP="002D7D44" w:rsidRDefault="002D7D44" w14:paraId="7C133084" w14:textId="153F6BFD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2D7D44">
              <w:rPr>
                <w:lang w:val="en-US"/>
              </w:rPr>
              <w:t>Provide sanitiser</w:t>
            </w:r>
          </w:p>
          <w:p w:rsidRPr="002D7D44" w:rsidR="002D7D44" w:rsidP="002D7D44" w:rsidRDefault="002D7D44" w14:paraId="4C0A12E5" w14:textId="5548E92D" w14:noSpellErr="1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 w:val="1"/>
                <w:bCs w:val="1"/>
                <w:lang w:val="en-US"/>
              </w:rPr>
            </w:pPr>
            <w:r w:rsidRPr="66011D1D" w:rsidR="002D7D44">
              <w:rPr>
                <w:lang w:val="en-US"/>
              </w:rPr>
              <w:t>Clean all high touch surfaces regularly</w:t>
            </w:r>
          </w:p>
        </w:tc>
        <w:tc>
          <w:tcPr>
            <w:tcW w:w="1035" w:type="dxa"/>
            <w:tcMar/>
          </w:tcPr>
          <w:p w:rsidR="004619AD" w:rsidP="004619AD" w:rsidRDefault="004619AD" w14:paraId="3983B315" w14:textId="6DF9A231" w14:noSpellErr="1">
            <w:pPr>
              <w:rPr>
                <w:lang w:val="en-US"/>
              </w:rPr>
            </w:pPr>
            <w:r w:rsidRPr="66011D1D" w:rsidR="004619AD">
              <w:rPr>
                <w:lang w:val="en-US"/>
              </w:rPr>
              <w:t>Every day</w:t>
            </w:r>
          </w:p>
        </w:tc>
        <w:tc>
          <w:tcPr>
            <w:tcW w:w="4167" w:type="dxa"/>
            <w:tcMar/>
          </w:tcPr>
          <w:p w:rsidR="002D7D44" w:rsidP="66011D1D" w:rsidRDefault="002D7D44" w14:paraId="4F4F5555" w14:textId="5CB4C1C0">
            <w:pPr>
              <w:pStyle w:val="ListParagraph"/>
              <w:numPr>
                <w:ilvl w:val="0"/>
                <w:numId w:val="34"/>
              </w:numPr>
              <w:ind w:left="181" w:hanging="256"/>
              <w:rPr>
                <w:lang w:val="en-US"/>
              </w:rPr>
            </w:pPr>
            <w:r w:rsidRPr="66011D1D" w:rsidR="004619AD">
              <w:rPr>
                <w:lang w:val="en-US"/>
              </w:rPr>
              <w:t xml:space="preserve">Advise school community </w:t>
            </w:r>
            <w:proofErr w:type="gramStart"/>
            <w:r w:rsidRPr="66011D1D" w:rsidR="004619AD">
              <w:rPr>
                <w:lang w:val="en-US"/>
              </w:rPr>
              <w:t>e.g.</w:t>
            </w:r>
            <w:proofErr w:type="gramEnd"/>
            <w:r w:rsidRPr="66011D1D" w:rsidR="004619AD">
              <w:rPr>
                <w:lang w:val="en-US"/>
              </w:rPr>
              <w:t xml:space="preserve"> newsletter </w:t>
            </w:r>
            <w:r w:rsidRPr="66011D1D" w:rsidR="004619AD">
              <w:rPr>
                <w:lang w:val="en-US"/>
              </w:rPr>
              <w:t>etc</w:t>
            </w:r>
          </w:p>
          <w:p w:rsidRPr="002D7D44" w:rsidR="002D7D44" w:rsidP="002D7D44" w:rsidRDefault="002D7D44" w14:paraId="2A61F6DB" w14:textId="77777777" w14:noSpellErr="1">
            <w:pPr>
              <w:rPr>
                <w:lang w:val="en-US"/>
              </w:rPr>
            </w:pPr>
          </w:p>
          <w:p w:rsidRPr="004619AD" w:rsidR="002D7D44" w:rsidP="004619AD" w:rsidRDefault="009C52C5" w14:paraId="0C7A08F2" w14:textId="2046619B" w14:noSpellErr="1">
            <w:pPr>
              <w:pStyle w:val="ListParagraph"/>
              <w:numPr>
                <w:ilvl w:val="0"/>
                <w:numId w:val="34"/>
              </w:numPr>
              <w:ind w:left="181" w:hanging="256"/>
              <w:rPr>
                <w:lang w:val="en-US"/>
              </w:rPr>
            </w:pPr>
            <w:hyperlink r:id="Reae0ad6702ae47c4">
              <w:r w:rsidRPr="66011D1D" w:rsidR="002D7D44">
                <w:rPr>
                  <w:rStyle w:val="Hyperlink"/>
                  <w:lang w:val="en-US"/>
                </w:rPr>
                <w:t>Business hub resources (signs)</w:t>
              </w:r>
            </w:hyperlink>
            <w:r w:rsidRPr="66011D1D" w:rsidR="002D7D44">
              <w:rPr>
                <w:lang w:val="en-US"/>
              </w:rPr>
              <w:t xml:space="preserve"> unwell signs &amp; symptoms, physical distancing, face masks, maximum occupancy, hygiene</w:t>
            </w:r>
          </w:p>
        </w:tc>
        <w:tc>
          <w:tcPr>
            <w:tcW w:w="567" w:type="dxa"/>
            <w:tcMar/>
          </w:tcPr>
          <w:p w:rsidR="004619AD" w:rsidP="004619AD" w:rsidRDefault="004619AD" w14:paraId="40B5D700" w14:textId="77777777" w14:noSpellErr="1">
            <w:pPr>
              <w:rPr>
                <w:lang w:val="en-US"/>
              </w:rPr>
            </w:pPr>
          </w:p>
        </w:tc>
      </w:tr>
    </w:tbl>
    <w:p w:rsidRPr="00DB225F" w:rsidR="00DB225F" w:rsidP="66011D1D" w:rsidRDefault="00EE0841" w14:paraId="3291EE54" w14:textId="32FF47B1">
      <w:pPr>
        <w:pStyle w:val="Normal"/>
        <w:rPr>
          <w:sz w:val="28"/>
          <w:szCs w:val="28"/>
          <w:lang w:val="en-US"/>
        </w:rPr>
      </w:pPr>
      <w:r w:rsidRPr="729DFA59" w:rsidR="00EE0841">
        <w:rPr>
          <w:sz w:val="28"/>
          <w:szCs w:val="28"/>
          <w:lang w:val="en-US"/>
        </w:rPr>
        <w:t xml:space="preserve">Last updated 10 May </w:t>
      </w:r>
      <w:r w:rsidRPr="729DFA59" w:rsidR="006F0683">
        <w:rPr>
          <w:sz w:val="28"/>
          <w:szCs w:val="28"/>
          <w:lang w:val="en-US"/>
        </w:rPr>
        <w:t>2022</w:t>
      </w:r>
    </w:p>
    <w:sectPr w:rsidRPr="00DB225F" w:rsidR="00DB225F" w:rsidSect="00992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A9A"/>
    <w:multiLevelType w:val="hybridMultilevel"/>
    <w:tmpl w:val="05E446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396048"/>
    <w:multiLevelType w:val="multilevel"/>
    <w:tmpl w:val="D11CA8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3014"/>
    <w:multiLevelType w:val="hybridMultilevel"/>
    <w:tmpl w:val="664C0F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3D4FCE"/>
    <w:multiLevelType w:val="hybridMultilevel"/>
    <w:tmpl w:val="BE509F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64CED"/>
    <w:multiLevelType w:val="hybridMultilevel"/>
    <w:tmpl w:val="AECC6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855"/>
    <w:multiLevelType w:val="hybridMultilevel"/>
    <w:tmpl w:val="ADBC7B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32989"/>
    <w:multiLevelType w:val="multilevel"/>
    <w:tmpl w:val="61E2AC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10AA4"/>
    <w:multiLevelType w:val="hybridMultilevel"/>
    <w:tmpl w:val="CA0229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F30528"/>
    <w:multiLevelType w:val="hybridMultilevel"/>
    <w:tmpl w:val="DE9816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6D3531"/>
    <w:multiLevelType w:val="hybridMultilevel"/>
    <w:tmpl w:val="3FA633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CF75D3"/>
    <w:multiLevelType w:val="hybridMultilevel"/>
    <w:tmpl w:val="C53C2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F4E88"/>
    <w:multiLevelType w:val="hybridMultilevel"/>
    <w:tmpl w:val="DE8AF1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46497C"/>
    <w:multiLevelType w:val="hybridMultilevel"/>
    <w:tmpl w:val="28B631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F44612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2A94"/>
    <w:multiLevelType w:val="multilevel"/>
    <w:tmpl w:val="65F27F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A6BE7"/>
    <w:multiLevelType w:val="hybridMultilevel"/>
    <w:tmpl w:val="82EE7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7869"/>
    <w:multiLevelType w:val="hybridMultilevel"/>
    <w:tmpl w:val="2E141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1AB"/>
    <w:multiLevelType w:val="hybridMultilevel"/>
    <w:tmpl w:val="644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9155EE"/>
    <w:multiLevelType w:val="hybridMultilevel"/>
    <w:tmpl w:val="CB8C71A0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4B39B6"/>
    <w:multiLevelType w:val="hybridMultilevel"/>
    <w:tmpl w:val="1E367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0F9E"/>
    <w:multiLevelType w:val="hybridMultilevel"/>
    <w:tmpl w:val="88AEF5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9227CF"/>
    <w:multiLevelType w:val="hybridMultilevel"/>
    <w:tmpl w:val="E8860B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0252DA"/>
    <w:multiLevelType w:val="hybridMultilevel"/>
    <w:tmpl w:val="817A96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EA5B6D"/>
    <w:multiLevelType w:val="multilevel"/>
    <w:tmpl w:val="6DD2AE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B1086"/>
    <w:multiLevelType w:val="multilevel"/>
    <w:tmpl w:val="475E5F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24DD3"/>
    <w:multiLevelType w:val="hybridMultilevel"/>
    <w:tmpl w:val="652A69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016CF3"/>
    <w:multiLevelType w:val="multilevel"/>
    <w:tmpl w:val="05BE91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35B37"/>
    <w:multiLevelType w:val="hybridMultilevel"/>
    <w:tmpl w:val="297856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BB2D32"/>
    <w:multiLevelType w:val="hybridMultilevel"/>
    <w:tmpl w:val="BDAE6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CA3C33"/>
    <w:multiLevelType w:val="hybridMultilevel"/>
    <w:tmpl w:val="6DEC89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1FA5"/>
    <w:multiLevelType w:val="hybridMultilevel"/>
    <w:tmpl w:val="795E8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61F"/>
    <w:multiLevelType w:val="hybridMultilevel"/>
    <w:tmpl w:val="CA5262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4B1762"/>
    <w:multiLevelType w:val="hybridMultilevel"/>
    <w:tmpl w:val="8796FA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5B2C4D"/>
    <w:multiLevelType w:val="hybridMultilevel"/>
    <w:tmpl w:val="A1F2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4"/>
  </w:num>
  <w:num w:numId="4">
    <w:abstractNumId w:val="16"/>
  </w:num>
  <w:num w:numId="5">
    <w:abstractNumId w:val="15"/>
  </w:num>
  <w:num w:numId="6">
    <w:abstractNumId w:val="32"/>
  </w:num>
  <w:num w:numId="7">
    <w:abstractNumId w:val="12"/>
  </w:num>
  <w:num w:numId="8">
    <w:abstractNumId w:val="20"/>
  </w:num>
  <w:num w:numId="9">
    <w:abstractNumId w:val="2"/>
  </w:num>
  <w:num w:numId="10">
    <w:abstractNumId w:val="31"/>
  </w:num>
  <w:num w:numId="11">
    <w:abstractNumId w:val="27"/>
  </w:num>
  <w:num w:numId="12">
    <w:abstractNumId w:val="25"/>
  </w:num>
  <w:num w:numId="13">
    <w:abstractNumId w:val="13"/>
  </w:num>
  <w:num w:numId="14">
    <w:abstractNumId w:val="30"/>
  </w:num>
  <w:num w:numId="15">
    <w:abstractNumId w:val="22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28"/>
  </w:num>
  <w:num w:numId="21">
    <w:abstractNumId w:val="9"/>
  </w:num>
  <w:num w:numId="22">
    <w:abstractNumId w:val="8"/>
  </w:num>
  <w:num w:numId="23">
    <w:abstractNumId w:val="26"/>
  </w:num>
  <w:num w:numId="24">
    <w:abstractNumId w:val="24"/>
  </w:num>
  <w:num w:numId="25">
    <w:abstractNumId w:val="23"/>
  </w:num>
  <w:num w:numId="26">
    <w:abstractNumId w:val="6"/>
  </w:num>
  <w:num w:numId="27">
    <w:abstractNumId w:val="14"/>
  </w:num>
  <w:num w:numId="28">
    <w:abstractNumId w:val="1"/>
  </w:num>
  <w:num w:numId="29">
    <w:abstractNumId w:val="18"/>
  </w:num>
  <w:num w:numId="30">
    <w:abstractNumId w:val="29"/>
  </w:num>
  <w:num w:numId="31">
    <w:abstractNumId w:val="7"/>
  </w:num>
  <w:num w:numId="32">
    <w:abstractNumId w:val="0"/>
  </w:num>
  <w:num w:numId="33">
    <w:abstractNumId w:val="5"/>
  </w:num>
  <w:num w:numId="3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54"/>
    <w:rsid w:val="00032EBB"/>
    <w:rsid w:val="00097219"/>
    <w:rsid w:val="000D2DB2"/>
    <w:rsid w:val="00121668"/>
    <w:rsid w:val="001D77D8"/>
    <w:rsid w:val="00201D8D"/>
    <w:rsid w:val="00227704"/>
    <w:rsid w:val="002409BB"/>
    <w:rsid w:val="002D7D44"/>
    <w:rsid w:val="00346A03"/>
    <w:rsid w:val="00372935"/>
    <w:rsid w:val="00433D1E"/>
    <w:rsid w:val="0045512B"/>
    <w:rsid w:val="004619AD"/>
    <w:rsid w:val="004D246F"/>
    <w:rsid w:val="004E5420"/>
    <w:rsid w:val="00594668"/>
    <w:rsid w:val="005B673A"/>
    <w:rsid w:val="005B7E7F"/>
    <w:rsid w:val="005E00D6"/>
    <w:rsid w:val="005F68DE"/>
    <w:rsid w:val="00626C54"/>
    <w:rsid w:val="00627AFD"/>
    <w:rsid w:val="00661131"/>
    <w:rsid w:val="00671ACC"/>
    <w:rsid w:val="00680A75"/>
    <w:rsid w:val="006F0683"/>
    <w:rsid w:val="007000C1"/>
    <w:rsid w:val="00706516"/>
    <w:rsid w:val="00767AE5"/>
    <w:rsid w:val="0077052B"/>
    <w:rsid w:val="00786326"/>
    <w:rsid w:val="007B7541"/>
    <w:rsid w:val="007C3BF5"/>
    <w:rsid w:val="00823E07"/>
    <w:rsid w:val="008528D2"/>
    <w:rsid w:val="00890F4F"/>
    <w:rsid w:val="008D042E"/>
    <w:rsid w:val="008D706A"/>
    <w:rsid w:val="008F539D"/>
    <w:rsid w:val="00905515"/>
    <w:rsid w:val="009922E3"/>
    <w:rsid w:val="009C52C5"/>
    <w:rsid w:val="009D6CAD"/>
    <w:rsid w:val="00A17FBB"/>
    <w:rsid w:val="00A3341F"/>
    <w:rsid w:val="00A44986"/>
    <w:rsid w:val="00A57D62"/>
    <w:rsid w:val="00AA29AD"/>
    <w:rsid w:val="00AD2D1A"/>
    <w:rsid w:val="00B83CFD"/>
    <w:rsid w:val="00C213E3"/>
    <w:rsid w:val="00C3460A"/>
    <w:rsid w:val="00C96A9F"/>
    <w:rsid w:val="00C97575"/>
    <w:rsid w:val="00CB6262"/>
    <w:rsid w:val="00CE02DE"/>
    <w:rsid w:val="00D42E03"/>
    <w:rsid w:val="00D7600A"/>
    <w:rsid w:val="00DB225F"/>
    <w:rsid w:val="00E332AA"/>
    <w:rsid w:val="00E501B7"/>
    <w:rsid w:val="00E8105A"/>
    <w:rsid w:val="00EE0841"/>
    <w:rsid w:val="00F02CEA"/>
    <w:rsid w:val="064236F1"/>
    <w:rsid w:val="39D5A7DC"/>
    <w:rsid w:val="3B71783D"/>
    <w:rsid w:val="3FCFED1E"/>
    <w:rsid w:val="423E6A8F"/>
    <w:rsid w:val="4C9547C9"/>
    <w:rsid w:val="51FECB11"/>
    <w:rsid w:val="66011D1D"/>
    <w:rsid w:val="729D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584"/>
  <w15:chartTrackingRefBased/>
  <w15:docId w15:val="{4573E0E0-FD36-4157-B7F8-DD4711DA99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49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rsid w:val="00AD2D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F06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0683"/>
  </w:style>
  <w:style w:type="character" w:styleId="eop" w:customStyle="1">
    <w:name w:val="eop"/>
    <w:basedOn w:val="DefaultParagraphFont"/>
    <w:rsid w:val="006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www.actparents.org.au/index.php/news1/item/443-covid" TargetMode="External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act.gov.au/business/business-resources" TargetMode="External" Id="Reae0ad6702ae47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4" ma:contentTypeDescription="Create a new document." ma:contentTypeScope="" ma:versionID="56a62b162ee639cbdb918433b38294fc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52895519af1e07b3a17bde2baf9a5cb8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68ec676c-6226-47db-bf41-d3effdd700f6">2022-04-08T02:54:16+00:00</Meetingdate>
  </documentManagement>
</p:properties>
</file>

<file path=customXml/itemProps1.xml><?xml version="1.0" encoding="utf-8"?>
<ds:datastoreItem xmlns:ds="http://schemas.openxmlformats.org/officeDocument/2006/customXml" ds:itemID="{649E4711-E14C-4B79-8D5D-A5D777FC5049}"/>
</file>

<file path=customXml/itemProps2.xml><?xml version="1.0" encoding="utf-8"?>
<ds:datastoreItem xmlns:ds="http://schemas.openxmlformats.org/officeDocument/2006/customXml" ds:itemID="{25A83903-0745-4814-9323-1535D0A229F7}"/>
</file>

<file path=customXml/itemProps3.xml><?xml version="1.0" encoding="utf-8"?>
<ds:datastoreItem xmlns:ds="http://schemas.openxmlformats.org/officeDocument/2006/customXml" ds:itemID="{F77E6BA8-990B-46F5-83BD-C9C7C73BB9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elliottsareus@gmail.com</dc:creator>
  <keywords/>
  <dc:description/>
  <lastModifiedBy>Janelle Kennard</lastModifiedBy>
  <revision>4</revision>
  <dcterms:created xsi:type="dcterms:W3CDTF">2021-11-10T00:37:00.0000000Z</dcterms:created>
  <dcterms:modified xsi:type="dcterms:W3CDTF">2022-05-10T02:04:11.8217662Z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</Properties>
</file>